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DE" w:rsidRPr="0067468E" w:rsidRDefault="002533DE" w:rsidP="002533DE">
      <w:pPr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 xml:space="preserve">Тема 2.5. </w:t>
      </w:r>
      <w:r>
        <w:rPr>
          <w:rFonts w:ascii="Times New Roman" w:hAnsi="Times New Roman" w:cs="Times New Roman"/>
          <w:b/>
          <w:sz w:val="24"/>
          <w:szCs w:val="24"/>
        </w:rPr>
        <w:t>СПЕЦИАЛЬНАЯ ОЦЕНКА УСЛОВИЙ ТРУДА</w:t>
      </w:r>
    </w:p>
    <w:p w:rsidR="002533DE" w:rsidRPr="001304A8" w:rsidRDefault="002533DE" w:rsidP="002533DE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Федеральный закон «О специальной оценке условий труда».</w:t>
      </w:r>
    </w:p>
    <w:p w:rsidR="002533DE" w:rsidRPr="001304A8" w:rsidRDefault="002533DE" w:rsidP="002533DE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Цели, задачи и порядок проведения </w:t>
      </w:r>
      <w:r w:rsidRPr="001304A8">
        <w:rPr>
          <w:rStyle w:val="blk"/>
          <w:rFonts w:ascii="Times New Roman" w:hAnsi="Times New Roman" w:cs="Times New Roman"/>
          <w:sz w:val="24"/>
          <w:szCs w:val="24"/>
        </w:rPr>
        <w:t>специальной оценки условий труда</w:t>
      </w:r>
      <w:r w:rsidRPr="001304A8">
        <w:rPr>
          <w:rFonts w:ascii="Times New Roman" w:hAnsi="Times New Roman" w:cs="Times New Roman"/>
          <w:sz w:val="24"/>
          <w:szCs w:val="24"/>
        </w:rPr>
        <w:t>.</w:t>
      </w:r>
    </w:p>
    <w:p w:rsidR="002533DE" w:rsidRDefault="002533DE" w:rsidP="002533DE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Pr="001304A8">
        <w:rPr>
          <w:rFonts w:ascii="Times New Roman" w:hAnsi="Times New Roman" w:cs="Times New Roman"/>
          <w:sz w:val="24"/>
          <w:szCs w:val="24"/>
        </w:rPr>
        <w:t>результатов проведения специальной оценки условий труда</w:t>
      </w:r>
      <w:proofErr w:type="gramEnd"/>
      <w:r w:rsidRPr="001304A8">
        <w:rPr>
          <w:rFonts w:ascii="Times New Roman" w:hAnsi="Times New Roman" w:cs="Times New Roman"/>
          <w:sz w:val="24"/>
          <w:szCs w:val="24"/>
        </w:rPr>
        <w:t>.</w:t>
      </w:r>
    </w:p>
    <w:p w:rsidR="002533DE" w:rsidRDefault="002533DE" w:rsidP="002533DE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bookmarkStart w:id="0" w:name="_GoBack"/>
      <w:bookmarkEnd w:id="0"/>
    </w:p>
    <w:p w:rsidR="002533DE" w:rsidRPr="00255F20" w:rsidRDefault="002533DE" w:rsidP="002533DE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Спецоценку</w:t>
      </w:r>
      <w:proofErr w:type="spellEnd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необходимо проводить всем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рганизациям и предпринимателям, </w:t>
      </w: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заключили хотя бы один трудовой договор. Исключение составляют надомники и дистанционные работники, чьи рабочие места не подпадают под СОУТ. Начиная с 2019 года, за отказ от специальной оценки действуют весьма существенные штрафы. </w:t>
      </w:r>
    </w:p>
    <w:p w:rsidR="002533DE" w:rsidRPr="00B01C87" w:rsidRDefault="002533DE" w:rsidP="002533D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 такое специальная оценка условий труда</w:t>
      </w:r>
    </w:p>
    <w:p w:rsidR="002533DE" w:rsidRPr="00B01C87" w:rsidRDefault="002533DE" w:rsidP="002533D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комплекс мероприятий, цель которого — установить наличие вредных факторов на каждом рабочем месте и присвоить ему класс риска. Об этом сказано в статье </w:t>
      </w:r>
      <w:hyperlink r:id="rId6" w:anchor="h238" w:tgtFrame="_blank" w:history="1">
        <w:r w:rsidRPr="00B01C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</w:hyperlink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 28.12.13 № 426-ФЗ «О специальной оценке условий труда» (далее — Закон о СОУТ).</w:t>
      </w:r>
    </w:p>
    <w:p w:rsidR="002533DE" w:rsidRDefault="002533DE" w:rsidP="00253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DE" w:rsidRPr="00B01C87" w:rsidRDefault="002533DE" w:rsidP="00253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четыре класса риска:</w:t>
      </w:r>
    </w:p>
    <w:p w:rsidR="002533DE" w:rsidRPr="00B01C87" w:rsidRDefault="002533DE" w:rsidP="002533DE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Оптимальный</w:t>
      </w:r>
      <w:proofErr w:type="gramEnd"/>
      <w:r w:rsidRPr="00B0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(1.0):</w:t>
      </w: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и (или) вредные производственные факторы либо совсем отсутствуют, либо находятся на безопасном для человека уровне. Созданы предпосылки для поддержания высокого уровня работоспособности.</w:t>
      </w:r>
    </w:p>
    <w:p w:rsidR="002533DE" w:rsidRPr="00B01C87" w:rsidRDefault="002533DE" w:rsidP="002533DE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Допустимый (2.0):</w:t>
      </w: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опасные и (или) вредные факторы, но их воздействие не превышает уровни, установленные гигиеническими нормативами. Измененное функциональное состояние организма восстанавливается во время отдыха, к началу следующего рабочего дня или смены.</w:t>
      </w:r>
    </w:p>
    <w:p w:rsidR="002533DE" w:rsidRPr="00B01C87" w:rsidRDefault="002533DE" w:rsidP="002533DE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Вредный (3.0):</w:t>
      </w: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 воздействия негативных факторов превышают норматив. Подразделяется на подклассы: первой степени (3.1), второй степени (3.2), третьей степени (3.3) и четвертой степени (3.4).</w:t>
      </w:r>
    </w:p>
    <w:p w:rsidR="002533DE" w:rsidRPr="00B01C87" w:rsidRDefault="002533DE" w:rsidP="002533DE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Опасный</w:t>
      </w:r>
      <w:proofErr w:type="gramEnd"/>
      <w:r w:rsidRPr="00B0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(4.0):</w:t>
      </w: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 воздействия негативных производственных факторов способны создать угрозу жизни работника, а последствия — привести к развитию профессионального заболевания.</w:t>
      </w:r>
    </w:p>
    <w:p w:rsidR="002533DE" w:rsidRPr="00B01C87" w:rsidRDefault="002533DE" w:rsidP="002533D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СОУТ используются, в числе прочего, при назначении скидок и надбавок к тарифу взносов «на травматизм» и </w:t>
      </w:r>
      <w:proofErr w:type="spellStart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доптарифов</w:t>
      </w:r>
      <w:proofErr w:type="spellEnd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пенсионным взносам. Сотрудникам, которые трудятся на рабочих местах, отнесенных к вредному классу (подклассы 3.2, 3.3 и 3.4) или опасному классу, предоставляются дополнительные отпуска (ст. </w:t>
      </w:r>
      <w:hyperlink r:id="rId7" w:anchor="h5264" w:tgtFrame="_blank" w:history="1">
        <w:r w:rsidRPr="00B01C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117</w:t>
        </w:r>
      </w:hyperlink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РФ). Для классов 3.0 и 4.0 предусмотрено </w:t>
      </w: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 зарплате в размере не менее 4% оклада или ставки (ст. </w:t>
      </w:r>
      <w:hyperlink r:id="rId8" w:anchor="h5357" w:tgtFrame="_blank" w:history="1">
        <w:r w:rsidRPr="00B01C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147</w:t>
        </w:r>
      </w:hyperlink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РФ). Есть и другие льготы.</w:t>
      </w:r>
    </w:p>
    <w:p w:rsidR="002533DE" w:rsidRPr="00B01C87" w:rsidRDefault="002533DE" w:rsidP="002533D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проводит специальную оценку условий труда</w:t>
      </w:r>
    </w:p>
    <w:p w:rsidR="002533DE" w:rsidRPr="00B01C87" w:rsidRDefault="002533DE" w:rsidP="002533D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СОУТ проводится силами специализированной сторонней компании при участии комиссии, созданной работодателем.</w:t>
      </w:r>
    </w:p>
    <w:p w:rsidR="002533DE" w:rsidRDefault="002533DE" w:rsidP="002533D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входят: представители работодателя и профсоюзной организации (если она создана на предприятии), специалист по охране труда. Также в нее нужно включить руководителя малого предприятия либо ИП. Главой комиссии назначается сам работодатель или его представитель.</w:t>
      </w:r>
    </w:p>
    <w:p w:rsidR="002533DE" w:rsidRPr="00B01C87" w:rsidRDefault="002533DE" w:rsidP="002533D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сторонняя компания должны соответствовать следующим критериям:</w:t>
      </w:r>
    </w:p>
    <w:p w:rsidR="002533DE" w:rsidRPr="00B01C87" w:rsidRDefault="002533DE" w:rsidP="002533DE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СОУТ является основным видом ее деятельности.</w:t>
      </w:r>
    </w:p>
    <w:p w:rsidR="002533DE" w:rsidRPr="00B01C87" w:rsidRDefault="002533DE" w:rsidP="002533DE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Получена соответствующая аккредитация.</w:t>
      </w:r>
    </w:p>
    <w:p w:rsidR="002533DE" w:rsidRPr="00B01C87" w:rsidRDefault="002533DE" w:rsidP="002533DE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штате числится не менее 5-ти экспертов, имеющих сертификат на выполнение работ по </w:t>
      </w:r>
      <w:proofErr w:type="spellStart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спецоценке</w:t>
      </w:r>
      <w:proofErr w:type="spellEnd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минимум, один эксперт является врачом по общей гигиене (или по гигиене труда), либо врачом по санитарно-гигиеническим лабораторным исследованиям.</w:t>
      </w:r>
    </w:p>
    <w:p w:rsidR="002533DE" w:rsidRPr="00B01C87" w:rsidRDefault="002533DE" w:rsidP="002533DE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испытательная лаборатория, аккредитованная на измерение вредных и опасных факторов производственной среды и трудового процесса.</w:t>
      </w:r>
    </w:p>
    <w:p w:rsidR="002533DE" w:rsidRPr="00B01C87" w:rsidRDefault="002533DE" w:rsidP="002533D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СОУТ</w:t>
      </w:r>
    </w:p>
    <w:p w:rsidR="002533DE" w:rsidRPr="00B01C87" w:rsidRDefault="002533DE" w:rsidP="002533D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 началом процедуры необходимо составить график работ и перечень рабочих мест, подпадающих под специальную оценку. Форма этих документов свободная.</w:t>
      </w:r>
    </w:p>
    <w:p w:rsidR="002533DE" w:rsidRPr="00B01C87" w:rsidRDefault="002533DE" w:rsidP="002533D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СПРАВКА.</w:t>
      </w: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СОУТ проводится в отношении рабочего места, а не должности. Поэтому если один человек совмещает сразу несколько должностей, то нужно проверить, сколько рабочих мест он фактически занимает. И каждое включить в перечень.</w:t>
      </w:r>
    </w:p>
    <w:p w:rsidR="002533DE" w:rsidRPr="00B01C87" w:rsidRDefault="002533DE" w:rsidP="002533D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проходят исследования в рамках СОУТ. По их итогам составляется отчет. Его подписывают специалисты аккредитованной сторонней организации и члены комиссии. Одновременно заполняется карта на каждое рабочее место (формы отчета и карты утв. приказом Минтруда </w:t>
      </w:r>
      <w:hyperlink r:id="rId9" w:tgtFrame="_blank" w:history="1">
        <w:r w:rsidRPr="00B01C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 24.01.14 № 33н</w:t>
        </w:r>
      </w:hyperlink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Сотрудников следует ознакомить с картой под роспись в течение 30 календарных дней </w:t>
      </w:r>
      <w:proofErr w:type="gramStart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утверждения</w:t>
      </w:r>
      <w:proofErr w:type="gramEnd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отчета. В этот же срок сводные данные </w:t>
      </w:r>
      <w:proofErr w:type="spellStart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опубликовать на официальном сайте работодателя (при его наличии).</w:t>
      </w:r>
    </w:p>
    <w:p w:rsidR="002533DE" w:rsidRPr="00B01C87" w:rsidRDefault="002533DE" w:rsidP="002533D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 к этому оформляется декларация соответствия условий труда (форма и порядок подачи утв. приказом Минтруда </w:t>
      </w:r>
      <w:hyperlink r:id="rId10" w:tgtFrame="_blank" w:history="1">
        <w:r w:rsidRPr="00B01C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 07.02.14 № 80н</w:t>
        </w:r>
      </w:hyperlink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 нее входят сведения о рабочих местах, на которых вредные и опасные производственные факторы не выявлены, а условия труда признаны оптимальными и допустимыми. Декларацию нужно представить в территориальную инспекцию </w:t>
      </w: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 труду не позднее 30 рабочих дней после утверждения отчета по итогам СОУТ. Декларацию можно подать через интернет на сайте </w:t>
      </w:r>
      <w:proofErr w:type="spellStart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 этого ее необходимо подписать квалифицированной электронной подписью.</w:t>
      </w:r>
    </w:p>
    <w:p w:rsidR="002533DE" w:rsidRPr="00B01C87" w:rsidRDefault="002533DE" w:rsidP="002533D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 периодичность проведения СОУТ</w:t>
      </w:r>
    </w:p>
    <w:p w:rsidR="002533DE" w:rsidRPr="00B01C87" w:rsidRDefault="002533DE" w:rsidP="002533DE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этап проведения </w:t>
      </w:r>
      <w:proofErr w:type="spellStart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завершился к 1 января 2019 года (ч. 6 ст. </w:t>
      </w:r>
      <w:hyperlink r:id="rId11" w:anchor="h267" w:tgtFrame="_blank" w:history="1">
        <w:r w:rsidRPr="00B01C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27</w:t>
        </w:r>
      </w:hyperlink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 СОУТ). Подразумевается, что к этой дате все работодатели провели указанные выше мероприятия и своевременно сдали декларацию.</w:t>
      </w:r>
    </w:p>
    <w:p w:rsidR="002533DE" w:rsidRPr="00B01C87" w:rsidRDefault="002533DE" w:rsidP="002533D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следует назначить следующую процедуру СОУТ? В общем случае это нужно сделать не позднее, чем через 5 лет после утверждения отчета по итогам предыдущей </w:t>
      </w:r>
      <w:proofErr w:type="spellStart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 завершении </w:t>
      </w:r>
      <w:proofErr w:type="gramStart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proofErr w:type="gramEnd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снова заполнить декларацию.</w:t>
      </w:r>
    </w:p>
    <w:p w:rsidR="002533DE" w:rsidRPr="00B01C87" w:rsidRDefault="002533DE" w:rsidP="002533D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если в течение пятилетнего периода не было несчастных случаев и профзаболеваний, срок действия декларации автоматически продлевается еще на 5 лет. На этот же срок откладывается и </w:t>
      </w:r>
      <w:proofErr w:type="gramStart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очередная</w:t>
      </w:r>
      <w:proofErr w:type="gramEnd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СОУТ. Документально подтверждать подобную отсрочку не нужно (письмо Минтруда </w:t>
      </w:r>
      <w:hyperlink r:id="rId12" w:tgtFrame="_blank" w:history="1">
        <w:r w:rsidRPr="00B01C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 30.08.19 № 15-1/ООГ-1968</w:t>
        </w:r>
      </w:hyperlink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33DE" w:rsidRPr="00B01C87" w:rsidRDefault="002533DE" w:rsidP="002533D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ВАЖНО.</w:t>
      </w: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появлении нового рабочего места необходимо организовать </w:t>
      </w:r>
      <w:proofErr w:type="gramStart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внеплановую</w:t>
      </w:r>
      <w:proofErr w:type="gramEnd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спецоценку</w:t>
      </w:r>
      <w:proofErr w:type="spellEnd"/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это нужно в течение 12-ти месяцев со дня, когда оно введено эксплуатацию.</w:t>
      </w:r>
    </w:p>
    <w:p w:rsidR="002533DE" w:rsidRPr="00B01C87" w:rsidRDefault="002533DE" w:rsidP="002533D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Штрафы за не проведение СОУТ в 2019 году</w:t>
      </w:r>
    </w:p>
    <w:p w:rsidR="002533DE" w:rsidRDefault="002533DE" w:rsidP="002533D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 2019 года, применяется наказание за отсутствие СОУТ. Ответственность предусмотрена частью 2 статьи </w:t>
      </w:r>
      <w:hyperlink r:id="rId13" w:anchor="h13338" w:tgtFrame="_blank" w:history="1">
        <w:r w:rsidRPr="00B01C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5.27.1</w:t>
        </w:r>
      </w:hyperlink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РФ. Это предупреждение или штрафные санкции в следующих размерах:</w:t>
      </w:r>
    </w:p>
    <w:p w:rsidR="002533DE" w:rsidRPr="00B01C87" w:rsidRDefault="002533DE" w:rsidP="002533DE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руководителя организации — от 5 000 до 10 000 руб.;</w:t>
      </w:r>
    </w:p>
    <w:p w:rsidR="002533DE" w:rsidRPr="00B01C87" w:rsidRDefault="002533DE" w:rsidP="002533DE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организацию — от 60 000 до 80 000 руб.;</w:t>
      </w:r>
    </w:p>
    <w:p w:rsidR="002533DE" w:rsidRPr="0055326D" w:rsidRDefault="002533DE" w:rsidP="002533DE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ИП — от 5 000 до 10 000 руб.</w:t>
      </w:r>
    </w:p>
    <w:p w:rsidR="00717C4F" w:rsidRDefault="00717C4F"/>
    <w:sectPr w:rsidR="00717C4F" w:rsidSect="002533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7E66"/>
    <w:multiLevelType w:val="hybridMultilevel"/>
    <w:tmpl w:val="D5AE01E8"/>
    <w:lvl w:ilvl="0" w:tplc="12B4FE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A121D94"/>
    <w:multiLevelType w:val="multilevel"/>
    <w:tmpl w:val="BAC0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B6434"/>
    <w:multiLevelType w:val="multilevel"/>
    <w:tmpl w:val="E374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23390"/>
    <w:multiLevelType w:val="hybridMultilevel"/>
    <w:tmpl w:val="939EA778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59"/>
    <w:rsid w:val="00096459"/>
    <w:rsid w:val="002533DE"/>
    <w:rsid w:val="007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DE"/>
    <w:pPr>
      <w:ind w:left="720"/>
      <w:contextualSpacing/>
    </w:pPr>
  </w:style>
  <w:style w:type="character" w:customStyle="1" w:styleId="blk">
    <w:name w:val="blk"/>
    <w:basedOn w:val="a0"/>
    <w:rsid w:val="0025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DE"/>
    <w:pPr>
      <w:ind w:left="720"/>
      <w:contextualSpacing/>
    </w:pPr>
  </w:style>
  <w:style w:type="character" w:customStyle="1" w:styleId="blk">
    <w:name w:val="blk"/>
    <w:basedOn w:val="a0"/>
    <w:rsid w:val="0025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41257&amp;utm_source=buhonline&amp;utm_medium=banner&amp;utm_campaign=normativ-link-normativ-buhonline&amp;utm_content=tag-trudovye-otnosheniya-pub15195&amp;utm_term=pub15195&amp;utm_referrer=https%3a%2f%2fyandex.ru&amp;promocode=0957" TargetMode="External"/><Relationship Id="rId13" Type="http://schemas.openxmlformats.org/officeDocument/2006/relationships/hyperlink" Target="https://normativ.kontur.ru/document?moduleId=1&amp;documentId=346749&amp;utm_source=buhonline&amp;utm_medium=banner&amp;utm_campaign=normativ-link-normativ-buhonline&amp;utm_content=tag-trudovye-otnosheniya-pub15195&amp;utm_term=pub15195&amp;utm_referrer=https%3a%2f%2fyandex.ru&amp;promocode=09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41257&amp;utm_source=buhonline&amp;utm_medium=banner&amp;utm_campaign=normativ-link-normativ-buhonline&amp;utm_content=tag-trudovye-otnosheniya-pub15195&amp;utm_term=pub15195&amp;utm_referrer=https%3a%2f%2fyandex.ru&amp;promocode=0957" TargetMode="External"/><Relationship Id="rId12" Type="http://schemas.openxmlformats.org/officeDocument/2006/relationships/hyperlink" Target="https://normativ.kontur.ru/document?moduleId=8&amp;documentId=343505&amp;utm_source=buhonline&amp;utm_medium=banner&amp;utm_campaign=normativ-link-normativ-buhonline&amp;utm_content=tag-trudovye-otnosheniya-pub15195&amp;utm_term=pub15195&amp;utm_referrer=https%3a%2f%2fyandex.ru&amp;promocode=0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27373&amp;utm_source=buhonline&amp;utm_medium=banner&amp;utm_campaign=normativ-link-normativ-buhonline&amp;utm_content=tag-trudovye-otnosheniya-pub15195&amp;utm_term=pub15195&amp;utm_referrer=https%3a%2f%2fyandex.ru&amp;promocode=0957" TargetMode="External"/><Relationship Id="rId11" Type="http://schemas.openxmlformats.org/officeDocument/2006/relationships/hyperlink" Target="https://normativ.kontur.ru/document?moduleId=1&amp;documentId=327373&amp;utm_source=buhonline&amp;utm_medium=banner&amp;utm_campaign=normativ-link-normativ-buhonline&amp;utm_content=tag-trudovye-otnosheniya-pub15195&amp;utm_term=pub15195&amp;utm_referrer=https%3a%2f%2fyandex.ru&amp;promocode=09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89279&amp;utm_source=buhonline&amp;utm_medium=banner&amp;utm_campaign=normativ-link-normativ-buhonline&amp;utm_content=tag-trudovye-otnosheniya-pub15195&amp;utm_term=pub15195&amp;utm_referrer=https%3a%2f%2fyandex.ru&amp;promocode=0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52657&amp;utm_source=buhonline&amp;utm_medium=banner&amp;utm_campaign=normativ-link-normativ-buhonline&amp;utm_content=tag-trudovye-otnosheniya-pub15195&amp;utm_term=pub15195&amp;utm_referrer=https%3a%2f%2fyandex.ru&amp;promocode=09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1252</Words>
  <Characters>7143</Characters>
  <Application>Microsoft Office Word</Application>
  <DocSecurity>0</DocSecurity>
  <Lines>59</Lines>
  <Paragraphs>16</Paragraphs>
  <ScaleCrop>false</ScaleCrop>
  <Company>UdSU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2019-11-26T12:59:00Z</dcterms:created>
  <dcterms:modified xsi:type="dcterms:W3CDTF">2019-11-26T13:00:00Z</dcterms:modified>
</cp:coreProperties>
</file>