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3" w:rsidRPr="0067468E" w:rsidRDefault="00701853" w:rsidP="00701853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4.2. </w:t>
      </w:r>
      <w:r w:rsidRPr="00D9033B">
        <w:rPr>
          <w:rFonts w:ascii="Times New Roman" w:hAnsi="Times New Roman" w:cs="Times New Roman"/>
          <w:b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</w:t>
      </w:r>
    </w:p>
    <w:p w:rsidR="00701853" w:rsidRPr="007166F0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66F0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7166F0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701853" w:rsidRPr="007166F0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66F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66F0">
        <w:rPr>
          <w:rFonts w:ascii="Times New Roman" w:hAnsi="Times New Roman" w:cs="Times New Roman"/>
          <w:sz w:val="24"/>
          <w:szCs w:val="24"/>
        </w:rPr>
        <w:t>Страховые тарифы. Страховые взносы.</w:t>
      </w:r>
    </w:p>
    <w:p w:rsidR="00701853" w:rsidRPr="00D9033B" w:rsidRDefault="00701853" w:rsidP="007018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33B">
        <w:rPr>
          <w:rFonts w:ascii="Times New Roman" w:hAnsi="Times New Roman" w:cs="Times New Roman"/>
          <w:b/>
          <w:bCs/>
          <w:sz w:val="24"/>
          <w:szCs w:val="24"/>
        </w:rPr>
        <w:t>Обязательное социальное страхование от несчастных случаев на производстве и профзаболеваний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33B">
        <w:rPr>
          <w:rFonts w:ascii="Times New Roman" w:hAnsi="Times New Roman" w:cs="Times New Roman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осуществляется в Российской Федерации с января 2000 года в соответствии с </w:t>
      </w:r>
      <w:hyperlink r:id="rId5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 24.07.1998 г. № 125-ФЗ</w:t>
        </w:r>
      </w:hyperlink>
      <w:r w:rsidRPr="00D9033B">
        <w:rPr>
          <w:rFonts w:ascii="Times New Roman" w:hAnsi="Times New Roman" w:cs="Times New Roman"/>
          <w:sz w:val="24"/>
          <w:szCs w:val="24"/>
        </w:rPr>
        <w:t xml:space="preserve"> «Об обязательном социальном страховании от несчастных случаев на производстве и профессиональных заболеваний», которым установлены правовые,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определен</w:t>
      </w:r>
      <w:proofErr w:type="gramEnd"/>
      <w:r w:rsidRPr="00D9033B">
        <w:rPr>
          <w:rFonts w:ascii="Times New Roman" w:hAnsi="Times New Roman" w:cs="Times New Roman"/>
          <w:sz w:val="24"/>
          <w:szCs w:val="24"/>
        </w:rPr>
        <w:t xml:space="preserve"> порядок возмещения вреда,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случаях.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Субъекты страхования: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33B">
        <w:rPr>
          <w:rFonts w:ascii="Times New Roman" w:hAnsi="Times New Roman" w:cs="Times New Roman"/>
          <w:sz w:val="24"/>
          <w:szCs w:val="24"/>
        </w:rPr>
        <w:t>- застрахованный - физическое лицо,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статьи 5 </w:t>
      </w:r>
      <w:hyperlink r:id="rId6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Федерального закона от 24.07.1998 г. № 125-ФЗ</w:t>
        </w:r>
      </w:hyperlink>
      <w:r w:rsidRPr="0070185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33B">
        <w:rPr>
          <w:rFonts w:ascii="Times New Roman" w:hAnsi="Times New Roman" w:cs="Times New Roman"/>
          <w:sz w:val="24"/>
          <w:szCs w:val="24"/>
        </w:rPr>
        <w:t>- страхователь - юридическое лицо любой организационно-правовой формы (в том числе иностранная организация, осуществляющая свою деятельность на территории Российской Федерации и нанимающая граждан Российской Федерации) либо физическое лицо, нанимающее лиц,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от 24.07.1998 г. № 125-ФЗ;</w:t>
      </w:r>
      <w:proofErr w:type="gramEnd"/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- страховщик - Фонд социального страхования Российской Федерации.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предусматривает: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lastRenderedPageBreak/>
        <w:t>- обеспечение социальной защиты застрахованных и экономической заинтересованности субъектов страхования в снижении профессионального риска;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33B">
        <w:rPr>
          <w:rFonts w:ascii="Times New Roman" w:hAnsi="Times New Roman" w:cs="Times New Roman"/>
          <w:sz w:val="24"/>
          <w:szCs w:val="24"/>
        </w:rPr>
        <w:t>- возмещение вреда,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случаях, путем предоставления застрахованному в полном объеме всех необходимых видов обеспечения по страхованию, в том числе оплату расходов на медицинскую, социальную и профессиональную реабилитацию;</w:t>
      </w:r>
      <w:proofErr w:type="gramEnd"/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 xml:space="preserve">- обеспечение предупредительных мер по сокращению производственного травматизма и профессиональных заболеваний.     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счет: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- обязательных страховых взносов страхователей;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- взыскиваемых штрафов и пени;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- капитализированных платежей, поступивших в случае ликвидации страхователей;</w:t>
      </w:r>
    </w:p>
    <w:p w:rsidR="00701853" w:rsidRPr="00D9033B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33B">
        <w:rPr>
          <w:rFonts w:ascii="Times New Roman" w:hAnsi="Times New Roman" w:cs="Times New Roman"/>
          <w:sz w:val="24"/>
          <w:szCs w:val="24"/>
        </w:rPr>
        <w:t>- иных поступлений, не противоречащих законодательству Российской Федерации.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33B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7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7018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25.12.2018г. № 477-ФЗ</w:t>
        </w:r>
      </w:hyperlink>
      <w:r w:rsidRPr="00701853">
        <w:rPr>
          <w:rFonts w:ascii="Times New Roman" w:hAnsi="Times New Roman" w:cs="Times New Roman"/>
          <w:sz w:val="24"/>
          <w:szCs w:val="24"/>
        </w:rPr>
        <w:t> «</w:t>
      </w:r>
      <w:r w:rsidRPr="00D9033B">
        <w:rPr>
          <w:rFonts w:ascii="Times New Roman" w:hAnsi="Times New Roman" w:cs="Times New Roman"/>
          <w:sz w:val="24"/>
          <w:szCs w:val="24"/>
        </w:rPr>
        <w:t xml:space="preserve">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годов» в 2019 году и в </w:t>
      </w:r>
      <w:r w:rsidRPr="00701853">
        <w:rPr>
          <w:rFonts w:ascii="Times New Roman" w:hAnsi="Times New Roman" w:cs="Times New Roman"/>
          <w:sz w:val="24"/>
          <w:szCs w:val="24"/>
        </w:rPr>
        <w:t>плановый период 2020 и 2021 годов страховые взносы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уплачиваются страхователем в порядке и по тарифам, которые установлены </w:t>
      </w:r>
      <w:hyperlink r:id="rId9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22.12.2005 г. № 179-ФЗ </w:t>
        </w:r>
      </w:hyperlink>
      <w:r w:rsidRPr="00701853">
        <w:rPr>
          <w:rFonts w:ascii="Times New Roman" w:hAnsi="Times New Roman" w:cs="Times New Roman"/>
          <w:sz w:val="24"/>
          <w:szCs w:val="24"/>
        </w:rPr>
        <w:t xml:space="preserve">«О страховых тарифах на обязательное социальное страхование от несчастных случаев на производстве и профессиональных заболеваний на 2006 год». 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>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 и включаются в базу для начисления страховых взносов на обязательное социальное страхование от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несчастных случаев на производстве и профессиональных заболеваний в соответствии с </w:t>
      </w:r>
      <w:hyperlink r:id="rId10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24.07.1998 г. № 125-ФЗ </w:t>
        </w:r>
      </w:hyperlink>
      <w:r w:rsidRPr="00701853">
        <w:rPr>
          <w:rFonts w:ascii="Times New Roman" w:hAnsi="Times New Roman" w:cs="Times New Roman"/>
          <w:sz w:val="24"/>
          <w:szCs w:val="24"/>
        </w:rPr>
        <w:t>«Об обязательном социальном страховании от несчастных случаев на производстве и профессиональных заболеваний».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В 2019 году и в плановом периоде 2020 и 2021 годов сохраняются 32 класса профессионального риска, размеры и диапазон страховых тарифов от 0,2 до 8,5%.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proofErr w:type="gramStart"/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Российской Федерации от 01.12.2005 г. № 713 </w:t>
        </w:r>
      </w:hyperlink>
      <w:r w:rsidRPr="00701853">
        <w:rPr>
          <w:rFonts w:ascii="Times New Roman" w:hAnsi="Times New Roman" w:cs="Times New Roman"/>
          <w:sz w:val="24"/>
          <w:szCs w:val="24"/>
        </w:rPr>
        <w:t>утверждены Правила отнесения видов экономической деятельности к классу профессионального риска, которые определяют порядок отнесения видов экономической деятельности к классу профессионального риска в целях установления страховых тарифов на обязательное социальное страхование от несчастных случаев на производстве и профессиональных заболеваний, которые устанавливаются страхователям в соответствии классом профессионального риска осуществляемого ими основного вида экономической деятельности.</w:t>
      </w:r>
      <w:proofErr w:type="gramEnd"/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Основной вид деятельности страхователя - юридического лица, а также виды экономической деятельности подразделений страхователя, являющихся самостоятельными классификационными единицами, ежегодно подтверждаются страхователем в порядке, установленном Министерством труда и социальной защиты Российской Федерации.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>Отнесение вида экономической деятельности к классу профессионального риска определяется исходя из величины интегрального показателя профессионального риска, который определяется как отношение общей суммы расходов на обеспечение по страхованию в истекшем календарном году, к сумме выплат и иных вознаграждений в пользу застрахованных лиц за истекший календарный год, на которые начислены страховые взносы на обязательное социальное страхование от несчастных случаев на производстве и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 xml:space="preserve">В соответствии с пунктом 2 приказа </w:t>
      </w:r>
      <w:proofErr w:type="spellStart"/>
      <w:r w:rsidRPr="00701853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701853">
        <w:rPr>
          <w:rFonts w:ascii="Times New Roman" w:hAnsi="Times New Roman" w:cs="Times New Roman"/>
          <w:sz w:val="24"/>
          <w:szCs w:val="24"/>
        </w:rPr>
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 2)» Общероссийский классификатор видов экономической деятельности ОК 029-2001 (КДЕС ред. 1) (далее – ОКВЭД) с 1 января 2017 года подлежит замене на Общероссийский Классификатор видов экономической деятельности (ОКВЭД2) ОК 029-2014 (КДЕС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>ед.2) (далее – ОКВЭД2).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В связи с изложенным, начиная с 01.01.2017 года, отнесение страхователей – юридических лиц, зарегистрированных в территориальных органах Фонда по обязательному социальному страхованию от несчастных случаев на производстве и профессиональных заболеваний, к основному виду экономической деятельности производится согласно заявленному страхователем при государственной регистрации коду по ОКВЭД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основного вида экономической деятельности, указанной в Едином государственном реестре юридических лиц, а страхователя - физического лица, нанимающего лиц, подлежащих обязательному социальному страхованию от несчастных случаев на производстве и профессиональных заболеваний, - коду по ОКВЭД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основного вида экономической деятельности, указанному в Едином государственном реестре индивидуальных предпринимателей, в соответствии с Классификацией видов экономической деятельности по классам профессионального риска, утвержденной </w:t>
      </w:r>
      <w:hyperlink r:id="rId12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Министерства труда и социальной защиты Российской Федерации России от 30.12.2016 г. № 851н</w:t>
        </w:r>
      </w:hyperlink>
      <w:r w:rsidRPr="00701853">
        <w:rPr>
          <w:rFonts w:ascii="Times New Roman" w:hAnsi="Times New Roman" w:cs="Times New Roman"/>
          <w:sz w:val="24"/>
          <w:szCs w:val="24"/>
        </w:rPr>
        <w:t xml:space="preserve">. В Классификации, </w:t>
      </w:r>
      <w:r w:rsidRPr="00701853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сформированной на основе кодов по ОКВЭД2, виды экономической деятельности распределены по 32 классам профессионального риска. 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В соответствии со статьей 22 </w:t>
      </w:r>
      <w:hyperlink r:id="rId13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Федерального закона от 24.07.1998 г. № 125-ФЗ </w:t>
        </w:r>
      </w:hyperlink>
      <w:r w:rsidRPr="00701853">
        <w:rPr>
          <w:rFonts w:ascii="Times New Roman" w:hAnsi="Times New Roman" w:cs="Times New Roman"/>
          <w:sz w:val="24"/>
          <w:szCs w:val="24"/>
        </w:rPr>
        <w:t>«Об обязательном социальном страховании от несчастных случаев на производстве и профессиональных заболеваний» страховые взносы уплачиваются страхователем исходя из страхового тарифа с учетом скидки или надбавки, устанавливаемых страховщиком.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Скидки и надбавки к страховым тарифам на обязательное социальное страхование от несчастных случаев на производстве и профессиональных заболеваний устанавливаются страхователям в соответствии с Правилами, утвержденными </w:t>
      </w:r>
      <w:hyperlink r:id="rId14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Российской Федерации от 30.05.2012 г. № 524</w:t>
        </w:r>
      </w:hyperlink>
      <w:r w:rsidRPr="00701853">
        <w:rPr>
          <w:rFonts w:ascii="Times New Roman" w:hAnsi="Times New Roman" w:cs="Times New Roman"/>
          <w:sz w:val="24"/>
          <w:szCs w:val="24"/>
        </w:rPr>
        <w:t>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>Размер скидки и надбавки рассчитывается страховщиком в соответствии с Методикой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 (</w:t>
      </w:r>
      <w:hyperlink r:id="rId15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 Министерства труда и социальной защиты Российской Федерации от 01.08.2012 г. № 39н) </w:t>
        </w:r>
      </w:hyperlink>
      <w:r w:rsidRPr="007018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>Размер скидки или надбавки рассчитывается по итогам деятельности страхователя за три года, предшествующих текущему году, и устанавливается страхователю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года, и расходов на обеспечение по страхованию.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Размер установленной скидки или надбавки не может превышать 40% страхового тарифа, установленного страхователю.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лиц, страхователю устанавливается надбавка с учетом количества погибших.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 xml:space="preserve">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страховщиком по согласованию с Министерством труда и социальной защиты Российской Федерации ежегодно не позднее 1 июня текущего года рассчитываются и утверждаются значения основных показателей по видам экономической деятельности. </w:t>
      </w:r>
      <w:proofErr w:type="gramEnd"/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lastRenderedPageBreak/>
        <w:t>Индивидуализация размеров страховых тарифов производится за счет установления дифференцированного страхового тарифа структурным подразделениям предприятий, осуществляющим виды экономической деятельности, отличные от основного вида экономической деятельности, осуществляемого предприятием в целом и при условии соблюдения требований пункта 7 </w:t>
      </w:r>
      <w:hyperlink r:id="rId16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приказа </w:t>
        </w:r>
        <w:proofErr w:type="spellStart"/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Минздравсоцразвития</w:t>
        </w:r>
        <w:proofErr w:type="spellEnd"/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России от 31.01.2006 г. № 55</w:t>
        </w:r>
      </w:hyperlink>
      <w:r w:rsidRPr="00701853">
        <w:rPr>
          <w:rFonts w:ascii="Times New Roman" w:hAnsi="Times New Roman" w:cs="Times New Roman"/>
          <w:sz w:val="24"/>
          <w:szCs w:val="24"/>
        </w:rPr>
        <w:t>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>Вопросы, связанные с внесением страховщику ликвидируемыми (в том числе в связи с признанием их банкротами) юридическими лицами - страхователями по обязательному социальному страхованию от несчастных случаев на производстве и профзаболеваний капитализированных платежей, предназначенных для удовлетворения требований граждан, перед которыми страхователь несет ответственность за причинение вреда жизни и здоровью, регулируются Порядком внесения в Фонд социального страхования Российской Федерации капитализированных платежей при ликвидации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юридических лиц - страхователей по обязательному социальному страхованию от несчастных случаев на производстве и профессиональных заболеваний, утвержденным </w:t>
      </w:r>
      <w:hyperlink r:id="rId17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Российской Федерации от 17.11.2000 г. № 863</w:t>
        </w:r>
      </w:hyperlink>
      <w:r w:rsidRPr="00701853">
        <w:rPr>
          <w:rFonts w:ascii="Times New Roman" w:hAnsi="Times New Roman" w:cs="Times New Roman"/>
          <w:sz w:val="24"/>
          <w:szCs w:val="24"/>
        </w:rPr>
        <w:t>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>В соответствии со статьей 6 </w:t>
      </w:r>
      <w:hyperlink r:id="rId18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Федерального закона от 28.11.2018г. № 431-ФЗ </w:t>
        </w:r>
      </w:hyperlink>
      <w:r w:rsidRPr="00701853">
        <w:rPr>
          <w:rFonts w:ascii="Times New Roman" w:hAnsi="Times New Roman" w:cs="Times New Roman"/>
          <w:sz w:val="24"/>
          <w:szCs w:val="24"/>
        </w:rPr>
        <w:t>«О бюджете Фонда социального страхования Российской Федерации на 2019 год и на плановый период 2020 и 2021 годов» Фонд в пределах бюджетных ассигнований вправе принимать в 2019 году решения о направлении страхователем до 20% сумм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>, начисленных за предшествующий год, за вычетом расходов на выплату обеспечения по указанному виду страхования, произведенных страхователем в предшествующем году, на финансовое обеспечение предупредительных мер по сокращению производственного травматизма и профессиональных заболеваний работ</w:t>
      </w:r>
      <w:bookmarkStart w:id="0" w:name="_GoBack"/>
      <w:bookmarkEnd w:id="0"/>
      <w:r w:rsidRPr="00701853">
        <w:rPr>
          <w:rFonts w:ascii="Times New Roman" w:hAnsi="Times New Roman" w:cs="Times New Roman"/>
          <w:sz w:val="24"/>
          <w:szCs w:val="24"/>
        </w:rPr>
        <w:t xml:space="preserve">ников и санаторно-курортное лечение работников, занятых на работах с вредными и (или) опасными производственными факторами.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Объем средств, направляемых на указанные цели, может быть увеличен до 30 процентов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если страхователи с численностью работающих до 100 человек не осуществляли два последовательных календарных года, предшествующие текущему финансовому году,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объем средств на финансовое обеспечение указанных мер рассчитывается исходя из отчетных данных за три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последовательных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календарных года, предшествующих текущему финансовому году.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6 части 1 статьи 18</w:t>
        </w:r>
      </w:hyperlink>
      <w:r w:rsidRPr="0070185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утверждены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</w:t>
      </w:r>
      <w:hyperlink r:id="rId20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 Минтруда России</w:t>
        </w:r>
        <w:proofErr w:type="gramEnd"/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от 10.12.2012 г. № 580н) </w:t>
        </w:r>
      </w:hyperlink>
      <w:r w:rsidRPr="00701853">
        <w:rPr>
          <w:rFonts w:ascii="Times New Roman" w:hAnsi="Times New Roman" w:cs="Times New Roman"/>
          <w:sz w:val="24"/>
          <w:szCs w:val="24"/>
        </w:rPr>
        <w:t>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701853" w:rsidRPr="00701853" w:rsidRDefault="00701853" w:rsidP="00701853">
      <w:pPr>
        <w:tabs>
          <w:tab w:val="left" w:pos="943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Обеспечение пострадавших осуществляется страховщиком в виде:</w:t>
      </w:r>
      <w:r w:rsidRPr="00701853">
        <w:rPr>
          <w:rFonts w:ascii="Times New Roman" w:hAnsi="Times New Roman" w:cs="Times New Roman"/>
          <w:sz w:val="24"/>
          <w:szCs w:val="24"/>
        </w:rPr>
        <w:tab/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а) пособия по временной нетрудоспособности, назначаемого в связи со страховым случаем;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б) страховых выплат (в зависимости от стойкой утраты профессиональной трудоспособности):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- единовременной страховой выплаты;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- ежемесячных страховых выплат;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в) оплаты дополнительных расходов на медицинскую, социальную и профессиональную реабилитацию застрахованного при наличии прямых последствий страхового случая.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Условия, размеры и порядок оплаты дополнительных расходов на медицинскую, социальную и профессиональную реабилитацию застрахованного определяются в соответствии с </w:t>
      </w:r>
      <w:hyperlink r:id="rId21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Российской Федерации от 15.05.2006 г. № 286</w:t>
        </w:r>
      </w:hyperlink>
      <w:r w:rsidRPr="00701853">
        <w:rPr>
          <w:rFonts w:ascii="Times New Roman" w:hAnsi="Times New Roman" w:cs="Times New Roman"/>
          <w:sz w:val="24"/>
          <w:szCs w:val="24"/>
        </w:rPr>
        <w:t>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в связи с несчастным случаем на производстве и профессиональным заболеванием выплачивается пострадавшему в размере 100% его среднего месячного заработка (дохода) за весь период нетрудоспособности до его выздоровления или установления учреждением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экспертизы стойкой утраты профессиональной трудоспособности.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3">
        <w:rPr>
          <w:rFonts w:ascii="Times New Roman" w:hAnsi="Times New Roman" w:cs="Times New Roman"/>
          <w:sz w:val="24"/>
          <w:szCs w:val="24"/>
        </w:rPr>
        <w:t xml:space="preserve">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выплаты, </w:t>
      </w:r>
      <w:r w:rsidRPr="00701853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в соответствии с </w:t>
      </w:r>
      <w:hyperlink r:id="rId22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пунктами 12</w:t>
        </w:r>
      </w:hyperlink>
      <w:r w:rsidRPr="0070185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13 статьи 12</w:t>
        </w:r>
      </w:hyperlink>
      <w:hyperlink r:id="rId24" w:tgtFrame="_blank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Федерального закона от 24.07.1998 г. № 125-ФЗ </w:t>
        </w:r>
      </w:hyperlink>
      <w:r w:rsidRPr="00701853">
        <w:rPr>
          <w:rFonts w:ascii="Times New Roman" w:hAnsi="Times New Roman" w:cs="Times New Roman"/>
          <w:sz w:val="24"/>
          <w:szCs w:val="24"/>
        </w:rPr>
        <w:t>«Об обязательном социальном страховании от несчастных случаев на производстве и профессиональных заболеваний» с 1 января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2019 года - 296 390,64 руб. (74 097,66 руб. х 4), с 1 февраля 2019 года - 309 135,44 руб. (77283,86 руб. х 4).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 xml:space="preserve">Единовременные и ежемесячные страховые выплаты назначаются, если по заключению учреждения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экспертизы застрахованный работник в результате несчастного случая на производстве или профессионального заболевания полностью или частично утратил профессиональную трудоспособность, либо могут быть назначены лицам, имеющим право на получение таких выплат в случае смерти застрахованного.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 xml:space="preserve">Размер единовременной страховой выплаты устанавливается в соответствии со степенью утраты профессиональной трудоспособности застрахованного лица, установленной учреждением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 xml:space="preserve">В 2019 году размер единовременной страховой выплаты определяется в соответствии со степенью утраты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профессиональной трудоспособности исходя из максимальной суммы, равной с 1 января 2019 года - 96 368,45 рублей, с 1 февраля 2019 года - 100 512,29 рублей. Максимальный размер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 xml:space="preserve">В случае смерти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застрахованного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размер единовременной страховой выплаты составляет </w:t>
      </w:r>
      <w:hyperlink r:id="rId25" w:history="1">
        <w:r w:rsidRPr="007018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 миллион рублей</w:t>
        </w:r>
      </w:hyperlink>
      <w:r w:rsidRPr="00701853">
        <w:rPr>
          <w:rFonts w:ascii="Times New Roman" w:hAnsi="Times New Roman" w:cs="Times New Roman"/>
          <w:sz w:val="24"/>
          <w:szCs w:val="24"/>
        </w:rPr>
        <w:t>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 xml:space="preserve">Размер ежемесячной страховой выплаты, которая компенсирует </w:t>
      </w:r>
      <w:proofErr w:type="gramStart"/>
      <w:r w:rsidRPr="00701853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701853">
        <w:rPr>
          <w:rFonts w:ascii="Times New Roman" w:hAnsi="Times New Roman" w:cs="Times New Roman"/>
          <w:sz w:val="24"/>
          <w:szCs w:val="24"/>
        </w:rPr>
        <w:t xml:space="preserve"> заработок, утраченный в связи с трудовым увечьем (профессиональным заболеванием), определяется как доля среднего месячного заработка застрахованного, исчисленная в соответствии со степенью утраты им профессиональной трудоспособности.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01853" w:rsidRPr="00701853" w:rsidRDefault="00701853" w:rsidP="007018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3">
        <w:rPr>
          <w:rFonts w:ascii="Times New Roman" w:hAnsi="Times New Roman" w:cs="Times New Roman"/>
          <w:sz w:val="24"/>
          <w:szCs w:val="24"/>
        </w:rPr>
        <w:t>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17C4F" w:rsidRPr="00701853" w:rsidRDefault="00717C4F"/>
    <w:sectPr w:rsidR="00717C4F" w:rsidRPr="00701853" w:rsidSect="007018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1F"/>
    <w:rsid w:val="0045551F"/>
    <w:rsid w:val="00701853"/>
    <w:rsid w:val="007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legal_information/124/130/88431.shtml" TargetMode="External"/><Relationship Id="rId13" Type="http://schemas.openxmlformats.org/officeDocument/2006/relationships/hyperlink" Target="http://fss.ru/files/43/125_FZ.doc" TargetMode="External"/><Relationship Id="rId18" Type="http://schemas.openxmlformats.org/officeDocument/2006/relationships/hyperlink" Target="http://fss.ru/files/43/219_FZ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ss.ru/files/43/286_PP.doc" TargetMode="External"/><Relationship Id="rId7" Type="http://schemas.openxmlformats.org/officeDocument/2006/relationships/hyperlink" Target="http://fss.ru/files/43/228_FZ.doc" TargetMode="External"/><Relationship Id="rId12" Type="http://schemas.openxmlformats.org/officeDocument/2006/relationships/hyperlink" Target="http://fss.ru/files/43/625n.doc" TargetMode="External"/><Relationship Id="rId17" Type="http://schemas.openxmlformats.org/officeDocument/2006/relationships/hyperlink" Target="http://fss.ru/files/43/863_PP.doc" TargetMode="External"/><Relationship Id="rId25" Type="http://schemas.openxmlformats.org/officeDocument/2006/relationships/hyperlink" Target="consultantplus://offline/ref=933E556E65F2E24175D3E6F396534FF92C4342D541DC983924AC989561F38D9A9285E86CN93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ss.ru/files/43/55_PMZ.doc" TargetMode="External"/><Relationship Id="rId20" Type="http://schemas.openxmlformats.org/officeDocument/2006/relationships/hyperlink" Target="http://fss.ru/files/43/580n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ss.ru/files/43/125_FZ.doc" TargetMode="External"/><Relationship Id="rId11" Type="http://schemas.openxmlformats.org/officeDocument/2006/relationships/hyperlink" Target="http://fss.ru/files/43/713_PP.doc" TargetMode="External"/><Relationship Id="rId24" Type="http://schemas.openxmlformats.org/officeDocument/2006/relationships/hyperlink" Target="http://fss.ru/files/43/125_FZ.doc" TargetMode="External"/><Relationship Id="rId5" Type="http://schemas.openxmlformats.org/officeDocument/2006/relationships/hyperlink" Target="http://fss.ru/files/43/125_FZ.doc" TargetMode="External"/><Relationship Id="rId15" Type="http://schemas.openxmlformats.org/officeDocument/2006/relationships/hyperlink" Target="http://fss.ru/files/43/39n.doc" TargetMode="External"/><Relationship Id="rId23" Type="http://schemas.openxmlformats.org/officeDocument/2006/relationships/hyperlink" Target="consultantplus://offline/ref=BEBEFF8AFD5FA19EAEBB07D388ABC75816D0CF5E5189F172931F553185A51AE992CD9759D8bEZBH" TargetMode="External"/><Relationship Id="rId10" Type="http://schemas.openxmlformats.org/officeDocument/2006/relationships/hyperlink" Target="http://fss.ru/files/43/125_FZ.doc" TargetMode="External"/><Relationship Id="rId19" Type="http://schemas.openxmlformats.org/officeDocument/2006/relationships/hyperlink" Target="consultantplus://offline/ref=7C39712C4F7B1827180E56A23CA71A424A9C8CE60BED2173973EC631EAB01319C6FEFE095Bu2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.ru/files/43/179_FZ.doc" TargetMode="External"/><Relationship Id="rId14" Type="http://schemas.openxmlformats.org/officeDocument/2006/relationships/hyperlink" Target="http://fss.ru/files/43/524_PP.doc" TargetMode="External"/><Relationship Id="rId22" Type="http://schemas.openxmlformats.org/officeDocument/2006/relationships/hyperlink" Target="consultantplus://offline/ref=BEBEFF8AFD5FA19EAEBB07D388ABC75816D0CF5E5189F172931F553185A51AE992CD9759D8bEZ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3030</Words>
  <Characters>17274</Characters>
  <Application>Microsoft Office Word</Application>
  <DocSecurity>0</DocSecurity>
  <Lines>143</Lines>
  <Paragraphs>40</Paragraphs>
  <ScaleCrop>false</ScaleCrop>
  <Company>UdSU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2019-11-26T13:16:00Z</dcterms:created>
  <dcterms:modified xsi:type="dcterms:W3CDTF">2019-11-26T13:17:00Z</dcterms:modified>
</cp:coreProperties>
</file>